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1D7" w14:textId="00D2DFB2" w:rsidR="00EF57C2" w:rsidRPr="00B4548B" w:rsidRDefault="00EF57C2" w:rsidP="00B4548B">
      <w:pPr>
        <w:spacing w:before="100" w:beforeAutospacing="1" w:after="100" w:afterAutospacing="1" w:line="240" w:lineRule="auto"/>
        <w:contextualSpacing/>
        <w:outlineLvl w:val="2"/>
        <w:rPr>
          <w:rFonts w:ascii="Gentium Basic" w:hAnsi="Gentium Basic" w:cs="Arial"/>
          <w:b/>
          <w:bCs/>
          <w:sz w:val="24"/>
          <w:szCs w:val="24"/>
        </w:rPr>
      </w:pPr>
      <w:r w:rsidRPr="00B4548B">
        <w:rPr>
          <w:rFonts w:ascii="Gentium Basic" w:hAnsi="Gentium Basic" w:cs="Arial"/>
          <w:b/>
          <w:bCs/>
          <w:sz w:val="24"/>
          <w:szCs w:val="24"/>
        </w:rPr>
        <w:t>Role Descriptor for a Museum Trustee</w:t>
      </w:r>
    </w:p>
    <w:p w14:paraId="34DC6085" w14:textId="77777777" w:rsidR="00537B4E" w:rsidRPr="00B4548B" w:rsidRDefault="00537B4E" w:rsidP="00B4548B">
      <w:pPr>
        <w:spacing w:before="100" w:beforeAutospacing="1" w:after="100" w:afterAutospacing="1" w:line="240" w:lineRule="auto"/>
        <w:contextualSpacing/>
        <w:outlineLvl w:val="2"/>
        <w:rPr>
          <w:rFonts w:ascii="Gentium Basic" w:hAnsi="Gentium Basic" w:cs="Arial"/>
          <w:b/>
          <w:bCs/>
          <w:sz w:val="24"/>
          <w:szCs w:val="24"/>
        </w:rPr>
      </w:pPr>
    </w:p>
    <w:p w14:paraId="5888206C" w14:textId="77777777" w:rsidR="00537B4E" w:rsidRPr="00B4548B" w:rsidRDefault="00EF57C2" w:rsidP="00B4548B">
      <w:pPr>
        <w:autoSpaceDE w:val="0"/>
        <w:autoSpaceDN w:val="0"/>
        <w:adjustRightInd w:val="0"/>
        <w:spacing w:after="0" w:line="240" w:lineRule="auto"/>
        <w:contextualSpacing/>
        <w:rPr>
          <w:rFonts w:ascii="Gentium Basic" w:hAnsi="Gentium Basic" w:cs="Arial"/>
          <w:sz w:val="24"/>
          <w:szCs w:val="24"/>
        </w:rPr>
      </w:pPr>
      <w:r w:rsidRPr="00B4548B">
        <w:rPr>
          <w:rFonts w:ascii="Gentium Basic" w:hAnsi="Gentium Basic" w:cs="Arial"/>
          <w:sz w:val="24"/>
          <w:szCs w:val="24"/>
        </w:rPr>
        <w:t xml:space="preserve">The role descriptor for museum Trustee below is for each museum to adapt, so that their </w:t>
      </w:r>
      <w:proofErr w:type="gramStart"/>
      <w:r w:rsidRPr="00B4548B">
        <w:rPr>
          <w:rFonts w:ascii="Gentium Basic" w:hAnsi="Gentium Basic" w:cs="Arial"/>
          <w:sz w:val="24"/>
          <w:szCs w:val="24"/>
        </w:rPr>
        <w:t>particular circumstances</w:t>
      </w:r>
      <w:proofErr w:type="gramEnd"/>
      <w:r w:rsidRPr="00B4548B">
        <w:rPr>
          <w:rFonts w:ascii="Gentium Basic" w:hAnsi="Gentium Basic" w:cs="Arial"/>
          <w:sz w:val="24"/>
          <w:szCs w:val="24"/>
        </w:rPr>
        <w:t xml:space="preserve"> are taken into account.</w:t>
      </w:r>
      <w:r w:rsidR="00537B4E" w:rsidRPr="00B4548B">
        <w:rPr>
          <w:rFonts w:ascii="Gentium Basic" w:hAnsi="Gentium Basic" w:cs="Arial"/>
          <w:sz w:val="24"/>
          <w:szCs w:val="24"/>
        </w:rPr>
        <w:t xml:space="preserve"> </w:t>
      </w:r>
    </w:p>
    <w:p w14:paraId="2778A3CF" w14:textId="77777777" w:rsidR="00537B4E" w:rsidRPr="00B4548B" w:rsidRDefault="00537B4E" w:rsidP="00B4548B">
      <w:pPr>
        <w:autoSpaceDE w:val="0"/>
        <w:autoSpaceDN w:val="0"/>
        <w:adjustRightInd w:val="0"/>
        <w:spacing w:after="0" w:line="240" w:lineRule="auto"/>
        <w:contextualSpacing/>
        <w:rPr>
          <w:rFonts w:ascii="Gentium Basic" w:hAnsi="Gentium Basic" w:cs="Arial"/>
          <w:sz w:val="24"/>
          <w:szCs w:val="24"/>
        </w:rPr>
      </w:pPr>
    </w:p>
    <w:p w14:paraId="49D1DAE7" w14:textId="056F9248" w:rsidR="00537B4E" w:rsidRPr="00B4548B" w:rsidRDefault="00537B4E" w:rsidP="00B4548B">
      <w:pPr>
        <w:autoSpaceDE w:val="0"/>
        <w:autoSpaceDN w:val="0"/>
        <w:adjustRightInd w:val="0"/>
        <w:spacing w:after="0" w:line="240" w:lineRule="auto"/>
        <w:contextualSpacing/>
        <w:rPr>
          <w:rFonts w:ascii="Gentium Basic" w:hAnsi="Gentium Basic" w:cs="Arial"/>
          <w:sz w:val="24"/>
          <w:szCs w:val="24"/>
        </w:rPr>
      </w:pPr>
      <w:r w:rsidRPr="00B4548B">
        <w:rPr>
          <w:rFonts w:ascii="Gentium Basic" w:hAnsi="Gentium Basic" w:cs="Arial"/>
          <w:sz w:val="24"/>
          <w:szCs w:val="24"/>
        </w:rPr>
        <w:t xml:space="preserve">This is an extract from AIM’s ‘Successful Governance for Museum Trustees’ written by Hilary Barnard and Ruth </w:t>
      </w:r>
      <w:proofErr w:type="spellStart"/>
      <w:r w:rsidRPr="00B4548B">
        <w:rPr>
          <w:rFonts w:ascii="Gentium Basic" w:hAnsi="Gentium Basic" w:cs="Arial"/>
          <w:sz w:val="24"/>
          <w:szCs w:val="24"/>
        </w:rPr>
        <w:t>Lesirge</w:t>
      </w:r>
      <w:proofErr w:type="spellEnd"/>
      <w:r w:rsidRPr="00B4548B">
        <w:rPr>
          <w:rFonts w:ascii="Gentium Basic" w:hAnsi="Gentium Basic" w:cs="Arial"/>
          <w:sz w:val="24"/>
          <w:szCs w:val="24"/>
        </w:rPr>
        <w:t xml:space="preserve"> of HBRL Consulting. </w:t>
      </w:r>
    </w:p>
    <w:p w14:paraId="244B8978" w14:textId="77777777" w:rsidR="00537B4E" w:rsidRPr="00B4548B" w:rsidRDefault="00537B4E" w:rsidP="00B4548B">
      <w:pPr>
        <w:autoSpaceDE w:val="0"/>
        <w:autoSpaceDN w:val="0"/>
        <w:adjustRightInd w:val="0"/>
        <w:spacing w:after="0" w:line="240" w:lineRule="auto"/>
        <w:contextualSpacing/>
        <w:rPr>
          <w:rFonts w:ascii="Gentium Basic" w:hAnsi="Gentium Basic" w:cs="Arial"/>
          <w:sz w:val="24"/>
          <w:szCs w:val="24"/>
        </w:rPr>
      </w:pPr>
    </w:p>
    <w:p w14:paraId="25AA2B2A" w14:textId="00E5905C" w:rsidR="00EF57C2" w:rsidRPr="00B4548B" w:rsidRDefault="00537B4E" w:rsidP="00B4548B">
      <w:pPr>
        <w:spacing w:before="100" w:beforeAutospacing="1" w:after="100" w:afterAutospacing="1" w:line="240" w:lineRule="auto"/>
        <w:contextualSpacing/>
        <w:outlineLvl w:val="2"/>
        <w:rPr>
          <w:rFonts w:ascii="Gentium Basic" w:hAnsi="Gentium Basic" w:cs="Arial"/>
          <w:sz w:val="24"/>
          <w:szCs w:val="24"/>
        </w:rPr>
      </w:pPr>
      <w:r w:rsidRPr="00B4548B">
        <w:rPr>
          <w:rFonts w:ascii="Gentium Basic" w:hAnsi="Gentium Basic" w:cs="Arial"/>
          <w:sz w:val="24"/>
          <w:szCs w:val="24"/>
        </w:rPr>
        <w:t xml:space="preserve">Please scroll down to page 2 for the Welsh version. </w:t>
      </w:r>
    </w:p>
    <w:p w14:paraId="01DFC765" w14:textId="77777777" w:rsidR="00537B4E" w:rsidRPr="00B4548B" w:rsidRDefault="00537B4E" w:rsidP="00B4548B">
      <w:pPr>
        <w:spacing w:before="100" w:beforeAutospacing="1" w:after="100" w:afterAutospacing="1" w:line="240" w:lineRule="auto"/>
        <w:contextualSpacing/>
        <w:outlineLvl w:val="2"/>
        <w:rPr>
          <w:rFonts w:ascii="Gentium Basic" w:hAnsi="Gentium Basic" w:cs="Arial"/>
          <w:sz w:val="24"/>
          <w:szCs w:val="24"/>
        </w:rPr>
      </w:pPr>
    </w:p>
    <w:p w14:paraId="0C46BDBB" w14:textId="77777777" w:rsidR="00EF57C2" w:rsidRPr="00B4548B" w:rsidRDefault="00EF57C2" w:rsidP="00B4548B">
      <w:pPr>
        <w:spacing w:before="100" w:beforeAutospacing="1" w:after="100" w:afterAutospacing="1" w:line="240" w:lineRule="auto"/>
        <w:contextualSpacing/>
        <w:outlineLvl w:val="2"/>
        <w:rPr>
          <w:rFonts w:ascii="Gentium Basic" w:hAnsi="Gentium Basic" w:cs="Arial"/>
          <w:b/>
          <w:bCs/>
          <w:sz w:val="24"/>
          <w:szCs w:val="24"/>
        </w:rPr>
      </w:pPr>
      <w:r w:rsidRPr="00B4548B">
        <w:rPr>
          <w:rFonts w:ascii="Gentium Basic" w:hAnsi="Gentium Basic" w:cs="Arial"/>
          <w:b/>
          <w:bCs/>
          <w:sz w:val="24"/>
          <w:szCs w:val="24"/>
        </w:rPr>
        <w:t>Main duties of museum Trustees:</w:t>
      </w:r>
    </w:p>
    <w:p w14:paraId="10E96FC0" w14:textId="77777777" w:rsidR="00EF57C2" w:rsidRPr="00B4548B" w:rsidRDefault="00EF57C2" w:rsidP="00B4548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Gentium Basic" w:eastAsia="Times New Roman" w:hAnsi="Gentium Basic" w:cs="Arial"/>
          <w:bCs/>
          <w:sz w:val="24"/>
          <w:szCs w:val="24"/>
        </w:rPr>
      </w:pPr>
      <w:r w:rsidRPr="00B4548B">
        <w:rPr>
          <w:rFonts w:ascii="Gentium Basic" w:hAnsi="Gentium Basic" w:cs="Arial"/>
          <w:bCs/>
          <w:sz w:val="24"/>
          <w:szCs w:val="24"/>
        </w:rPr>
        <w:t xml:space="preserve">To provide collective governance leadership of </w:t>
      </w:r>
      <w:r w:rsidRPr="00B4548B">
        <w:rPr>
          <w:rFonts w:ascii="Gentium Basic" w:hAnsi="Gentium Basic" w:cs="Arial"/>
          <w:sz w:val="24"/>
          <w:szCs w:val="24"/>
        </w:rPr>
        <w:t>the museum</w:t>
      </w:r>
      <w:r w:rsidRPr="00B4548B">
        <w:rPr>
          <w:rFonts w:ascii="Gentium Basic" w:hAnsi="Gentium Basic" w:cs="Arial"/>
          <w:bCs/>
          <w:sz w:val="24"/>
          <w:szCs w:val="24"/>
        </w:rPr>
        <w:t xml:space="preserve"> in support of its charitable object.</w:t>
      </w:r>
    </w:p>
    <w:p w14:paraId="1106F6DB" w14:textId="0FF0EFE1" w:rsidR="00EF57C2" w:rsidRPr="00B4548B" w:rsidRDefault="00EF57C2" w:rsidP="00B45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Gentium Basic" w:hAnsi="Gentium Basic" w:cs="Arial"/>
          <w:b/>
          <w:color w:val="1A1718"/>
          <w:sz w:val="24"/>
          <w:szCs w:val="24"/>
          <w:lang w:eastAsia="en-GB"/>
        </w:rPr>
      </w:pPr>
      <w:r w:rsidRPr="00B4548B">
        <w:rPr>
          <w:rFonts w:ascii="Gentium Basic" w:hAnsi="Gentium Basic" w:cs="Arial"/>
          <w:bCs/>
          <w:sz w:val="24"/>
          <w:szCs w:val="24"/>
        </w:rPr>
        <w:t xml:space="preserve">Under charity law Trustees of </w:t>
      </w:r>
      <w:r w:rsidRPr="00B4548B">
        <w:rPr>
          <w:rFonts w:ascii="Gentium Basic" w:hAnsi="Gentium Basic" w:cs="Arial"/>
          <w:sz w:val="24"/>
          <w:szCs w:val="24"/>
        </w:rPr>
        <w:t>the museum</w:t>
      </w:r>
      <w:r w:rsidRPr="00B4548B">
        <w:rPr>
          <w:rFonts w:ascii="Gentium Basic" w:hAnsi="Gentium Basic" w:cs="Arial"/>
          <w:bCs/>
          <w:sz w:val="24"/>
          <w:szCs w:val="24"/>
        </w:rPr>
        <w:t xml:space="preserve"> have the ultimate responsibility for directing the affairs of </w:t>
      </w:r>
      <w:r w:rsidRPr="00B4548B">
        <w:rPr>
          <w:rFonts w:ascii="Gentium Basic" w:hAnsi="Gentium Basic" w:cs="Arial"/>
          <w:sz w:val="24"/>
          <w:szCs w:val="24"/>
        </w:rPr>
        <w:t>the museum</w:t>
      </w:r>
      <w:r w:rsidRPr="00B4548B">
        <w:rPr>
          <w:rFonts w:ascii="Gentium Basic" w:hAnsi="Gentium Basic" w:cs="Arial"/>
          <w:bCs/>
          <w:sz w:val="24"/>
          <w:szCs w:val="24"/>
        </w:rPr>
        <w:t xml:space="preserve">, and ensuring that it is solvent, well-run and delivering the charitable outcomes for which it has been set up.  In law Trustees of the Board have three </w:t>
      </w:r>
      <w:proofErr w:type="gramStart"/>
      <w:r w:rsidRPr="00B4548B">
        <w:rPr>
          <w:rFonts w:ascii="Gentium Basic" w:hAnsi="Gentium Basic" w:cs="Arial"/>
          <w:bCs/>
          <w:sz w:val="24"/>
          <w:szCs w:val="24"/>
        </w:rPr>
        <w:t>particular duties</w:t>
      </w:r>
      <w:proofErr w:type="gramEnd"/>
      <w:r w:rsidRPr="00B4548B">
        <w:rPr>
          <w:rFonts w:ascii="Gentium Basic" w:hAnsi="Gentium Basic" w:cs="Arial"/>
          <w:bCs/>
          <w:sz w:val="24"/>
          <w:szCs w:val="24"/>
        </w:rPr>
        <w:t xml:space="preserve"> – compliance, care and prudence.</w:t>
      </w:r>
    </w:p>
    <w:p w14:paraId="5338F3BE" w14:textId="77777777" w:rsidR="00EF57C2" w:rsidRPr="00B4548B" w:rsidRDefault="00EF57C2" w:rsidP="00B4548B">
      <w:pPr>
        <w:pStyle w:val="Default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  <w:b/>
          <w:bCs/>
        </w:rPr>
        <w:t xml:space="preserve">General Responsibilities of a museum Trustee </w:t>
      </w:r>
    </w:p>
    <w:p w14:paraId="4AEBA51A" w14:textId="77777777" w:rsidR="00EF57C2" w:rsidRPr="00B4548B" w:rsidRDefault="00EF57C2" w:rsidP="00B4548B">
      <w:pPr>
        <w:pStyle w:val="Default"/>
        <w:contextualSpacing/>
        <w:rPr>
          <w:rFonts w:ascii="Gentium Basic" w:hAnsi="Gentium Basic"/>
        </w:rPr>
      </w:pPr>
    </w:p>
    <w:p w14:paraId="4D29B18F" w14:textId="77777777" w:rsidR="00EF57C2" w:rsidRPr="00B4548B" w:rsidRDefault="00EF57C2" w:rsidP="00B4548B">
      <w:pPr>
        <w:pStyle w:val="Default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Each Trustee has the following general responsibilities: </w:t>
      </w:r>
    </w:p>
    <w:p w14:paraId="538D8FFE" w14:textId="77777777" w:rsidR="00EF57C2" w:rsidRPr="00B4548B" w:rsidRDefault="00EF57C2" w:rsidP="00B4548B">
      <w:pPr>
        <w:pStyle w:val="Default"/>
        <w:ind w:left="720"/>
        <w:contextualSpacing/>
        <w:rPr>
          <w:rFonts w:ascii="Gentium Basic" w:hAnsi="Gentium Basic"/>
        </w:rPr>
      </w:pPr>
    </w:p>
    <w:p w14:paraId="78D9E354" w14:textId="77777777" w:rsidR="00EF57C2" w:rsidRPr="00B4548B" w:rsidRDefault="00EF57C2" w:rsidP="00B4548B">
      <w:pPr>
        <w:pStyle w:val="Default"/>
        <w:numPr>
          <w:ilvl w:val="0"/>
          <w:numId w:val="1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contribute actively to the Board of Trustees role in giving a clear steer </w:t>
      </w:r>
      <w:proofErr w:type="gramStart"/>
      <w:r w:rsidRPr="00B4548B">
        <w:rPr>
          <w:rFonts w:ascii="Gentium Basic" w:hAnsi="Gentium Basic"/>
        </w:rPr>
        <w:t>with regard to</w:t>
      </w:r>
      <w:proofErr w:type="gramEnd"/>
      <w:r w:rsidRPr="00B4548B">
        <w:rPr>
          <w:rFonts w:ascii="Gentium Basic" w:hAnsi="Gentium Basic"/>
        </w:rPr>
        <w:t xml:space="preserve"> </w:t>
      </w:r>
    </w:p>
    <w:p w14:paraId="59F30879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strategic direction to the museum, </w:t>
      </w:r>
    </w:p>
    <w:p w14:paraId="5B98E6A4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setting overall policy, </w:t>
      </w:r>
    </w:p>
    <w:p w14:paraId="13D515DF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defining goals, </w:t>
      </w:r>
    </w:p>
    <w:p w14:paraId="70B4BBE3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setting targets </w:t>
      </w:r>
    </w:p>
    <w:p w14:paraId="6098F64A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evaluating performance against agreed targets </w:t>
      </w:r>
    </w:p>
    <w:p w14:paraId="672D546A" w14:textId="77777777" w:rsidR="00EF57C2" w:rsidRPr="00B4548B" w:rsidRDefault="00EF57C2" w:rsidP="00B4548B">
      <w:pPr>
        <w:pStyle w:val="Default"/>
        <w:numPr>
          <w:ilvl w:val="0"/>
          <w:numId w:val="1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oversight of risks and opportunities for the museum’s main activity, including safeguarding the good name, </w:t>
      </w:r>
      <w:proofErr w:type="gramStart"/>
      <w:r w:rsidRPr="00B4548B">
        <w:rPr>
          <w:rFonts w:ascii="Gentium Basic" w:hAnsi="Gentium Basic"/>
        </w:rPr>
        <w:t>ethos</w:t>
      </w:r>
      <w:proofErr w:type="gramEnd"/>
      <w:r w:rsidRPr="00B4548B">
        <w:rPr>
          <w:rFonts w:ascii="Gentium Basic" w:hAnsi="Gentium Basic"/>
        </w:rPr>
        <w:t xml:space="preserve"> and values of the museum</w:t>
      </w:r>
    </w:p>
    <w:p w14:paraId="510C570D" w14:textId="77777777" w:rsidR="00EF57C2" w:rsidRPr="00B4548B" w:rsidRDefault="00EF57C2" w:rsidP="00B4548B">
      <w:pPr>
        <w:pStyle w:val="Default"/>
        <w:numPr>
          <w:ilvl w:val="0"/>
          <w:numId w:val="1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>oversight to ensure the financial stability of the museum</w:t>
      </w:r>
      <w:r w:rsidRPr="00B4548B">
        <w:rPr>
          <w:rFonts w:ascii="Gentium Basic" w:hAnsi="Gentium Basic"/>
          <w:bCs/>
        </w:rPr>
        <w:t xml:space="preserve"> </w:t>
      </w:r>
      <w:r w:rsidRPr="00B4548B">
        <w:rPr>
          <w:rFonts w:ascii="Gentium Basic" w:hAnsi="Gentium Basic"/>
        </w:rPr>
        <w:t xml:space="preserve">and (where it arises) the proper investment of the museum’s funds </w:t>
      </w:r>
    </w:p>
    <w:p w14:paraId="617460D1" w14:textId="77777777" w:rsidR="00EF57C2" w:rsidRPr="00B4548B" w:rsidRDefault="00EF57C2" w:rsidP="00B4548B">
      <w:pPr>
        <w:pStyle w:val="Default"/>
        <w:numPr>
          <w:ilvl w:val="0"/>
          <w:numId w:val="1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act with integrity and declare any conflict of interest or loyalty in carrying out the duties of a Trustee </w:t>
      </w:r>
    </w:p>
    <w:p w14:paraId="48B31CA0" w14:textId="77777777" w:rsidR="00EF57C2" w:rsidRPr="00B4548B" w:rsidRDefault="00EF57C2" w:rsidP="00B4548B">
      <w:pPr>
        <w:pStyle w:val="Default"/>
        <w:numPr>
          <w:ilvl w:val="0"/>
          <w:numId w:val="1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>be collectively responsible for the actions of the museum</w:t>
      </w:r>
    </w:p>
    <w:p w14:paraId="1A5DF2C7" w14:textId="77777777" w:rsidR="00EF57C2" w:rsidRPr="00B4548B" w:rsidRDefault="00EF57C2" w:rsidP="00B4548B">
      <w:pPr>
        <w:pStyle w:val="Default"/>
        <w:numPr>
          <w:ilvl w:val="0"/>
          <w:numId w:val="1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>work within the Code of Conduct (or standards) for Trustees adopted by the museum</w:t>
      </w:r>
    </w:p>
    <w:p w14:paraId="21378F2A" w14:textId="77777777" w:rsidR="00EF57C2" w:rsidRPr="00B4548B" w:rsidRDefault="00EF57C2" w:rsidP="00B4548B">
      <w:pPr>
        <w:pStyle w:val="Default"/>
        <w:numPr>
          <w:ilvl w:val="0"/>
          <w:numId w:val="1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>oversight of the following:</w:t>
      </w:r>
    </w:p>
    <w:p w14:paraId="6B7C140C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>effective and efficient administration of the museum</w:t>
      </w:r>
    </w:p>
    <w:p w14:paraId="121A0FBE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>ensure the museum</w:t>
      </w:r>
      <w:r w:rsidRPr="00B4548B">
        <w:rPr>
          <w:rFonts w:ascii="Gentium Basic" w:hAnsi="Gentium Basic"/>
          <w:bCs/>
        </w:rPr>
        <w:t xml:space="preserve"> </w:t>
      </w:r>
      <w:r w:rsidRPr="00B4548B">
        <w:rPr>
          <w:rFonts w:ascii="Gentium Basic" w:hAnsi="Gentium Basic"/>
        </w:rPr>
        <w:t xml:space="preserve">applies its resources exclusively in pursuing its objectives </w:t>
      </w:r>
    </w:p>
    <w:p w14:paraId="0CDA9769" w14:textId="77777777" w:rsidR="00EF57C2" w:rsidRPr="00B4548B" w:rsidRDefault="00EF57C2" w:rsidP="00B4548B">
      <w:pPr>
        <w:pStyle w:val="Default"/>
        <w:numPr>
          <w:ilvl w:val="0"/>
          <w:numId w:val="3"/>
        </w:numPr>
        <w:spacing w:after="18"/>
        <w:contextualSpacing/>
        <w:rPr>
          <w:rFonts w:ascii="Gentium Basic" w:hAnsi="Gentium Basic"/>
        </w:rPr>
      </w:pPr>
      <w:r w:rsidRPr="00B4548B">
        <w:rPr>
          <w:rFonts w:ascii="Gentium Basic" w:hAnsi="Gentium Basic"/>
        </w:rPr>
        <w:t xml:space="preserve"> protection of the assets of the museum</w:t>
      </w:r>
    </w:p>
    <w:p w14:paraId="38EF5124" w14:textId="77777777" w:rsidR="00EF57C2" w:rsidRPr="00B4548B" w:rsidRDefault="00EF57C2" w:rsidP="00B4548B">
      <w:pPr>
        <w:autoSpaceDE w:val="0"/>
        <w:autoSpaceDN w:val="0"/>
        <w:adjustRightInd w:val="0"/>
        <w:spacing w:after="0" w:line="240" w:lineRule="auto"/>
        <w:contextualSpacing/>
        <w:rPr>
          <w:rFonts w:ascii="Gentium Basic" w:hAnsi="Gentium Basic" w:cs="Arial"/>
          <w:sz w:val="24"/>
          <w:szCs w:val="24"/>
        </w:rPr>
      </w:pPr>
    </w:p>
    <w:p w14:paraId="50089C2E" w14:textId="45EA9DFB" w:rsidR="00EF57C2" w:rsidRPr="00B4548B" w:rsidRDefault="00EF57C2" w:rsidP="00B4548B">
      <w:pPr>
        <w:autoSpaceDE w:val="0"/>
        <w:autoSpaceDN w:val="0"/>
        <w:adjustRightInd w:val="0"/>
        <w:spacing w:after="0" w:line="240" w:lineRule="auto"/>
        <w:contextualSpacing/>
        <w:rPr>
          <w:rFonts w:ascii="Gentium Basic" w:hAnsi="Gentium Basic" w:cs="Arial"/>
          <w:sz w:val="24"/>
          <w:szCs w:val="24"/>
        </w:rPr>
      </w:pPr>
      <w:r w:rsidRPr="00B4548B">
        <w:rPr>
          <w:rFonts w:ascii="Gentium Basic" w:hAnsi="Gentium Basic" w:cs="Arial"/>
          <w:sz w:val="24"/>
          <w:szCs w:val="24"/>
        </w:rPr>
        <w:t xml:space="preserve">The general responsibilities can be expected to assume a pro-active engagement with the museum’s business, so that Trustees attend Board meetings, read Board papers, contribute </w:t>
      </w:r>
      <w:r w:rsidRPr="00B4548B">
        <w:rPr>
          <w:rFonts w:ascii="Gentium Basic" w:hAnsi="Gentium Basic" w:cs="Arial"/>
          <w:sz w:val="24"/>
          <w:szCs w:val="24"/>
        </w:rPr>
        <w:lastRenderedPageBreak/>
        <w:t>to discussions on key issues, provide guidance on new initiatives, and contribute on issues in which the Trustee has special expertise.</w:t>
      </w:r>
    </w:p>
    <w:p w14:paraId="54BB7827" w14:textId="64444560" w:rsidR="00EF57C2" w:rsidRDefault="00EF57C2" w:rsidP="00B4548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ntium Basic" w:hAnsi="Gentium Basic" w:cs="Arial"/>
          <w:sz w:val="24"/>
          <w:szCs w:val="24"/>
        </w:rPr>
      </w:pPr>
    </w:p>
    <w:p w14:paraId="2A265FA0" w14:textId="77777777" w:rsidR="00B4548B" w:rsidRPr="00B4548B" w:rsidRDefault="00B4548B" w:rsidP="00B4548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entium Basic" w:hAnsi="Gentium Basic" w:cs="Arial"/>
          <w:sz w:val="24"/>
          <w:szCs w:val="24"/>
        </w:rPr>
      </w:pPr>
    </w:p>
    <w:p w14:paraId="0EAF29DA" w14:textId="4556E771" w:rsidR="00537B4E" w:rsidRPr="00B4548B" w:rsidRDefault="00537B4E" w:rsidP="00B4548B">
      <w:pPr>
        <w:spacing w:line="240" w:lineRule="auto"/>
        <w:contextualSpacing/>
        <w:rPr>
          <w:rFonts w:ascii="Gentium Basic" w:hAnsi="Gentium Basic"/>
          <w:b/>
          <w:bCs/>
          <w:sz w:val="24"/>
          <w:szCs w:val="24"/>
        </w:rPr>
      </w:pPr>
      <w:r w:rsidRPr="00B4548B">
        <w:rPr>
          <w:rFonts w:ascii="Gentium Basic" w:hAnsi="Gentium Basic"/>
          <w:b/>
          <w:bCs/>
          <w:sz w:val="24"/>
          <w:szCs w:val="24"/>
        </w:rPr>
        <w:t>DISGRIFIAD RÔL AR GYFER YMDDIRIEDOLWR</w:t>
      </w:r>
    </w:p>
    <w:p w14:paraId="31F9AAD3" w14:textId="00F11EBD" w:rsidR="00537B4E" w:rsidRPr="00B4548B" w:rsidRDefault="00537B4E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</w:p>
    <w:p w14:paraId="3D34DFFF" w14:textId="573429AE" w:rsidR="00537B4E" w:rsidRPr="00B4548B" w:rsidRDefault="00537B4E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Mae’r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disgrifiad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rôl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isod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bob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i’w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addasu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fel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bod </w:t>
      </w:r>
      <w:proofErr w:type="spellStart"/>
      <w:r w:rsidRPr="00B4548B">
        <w:rPr>
          <w:rFonts w:ascii="Gentium Basic" w:hAnsi="Gentium Basic"/>
          <w:sz w:val="24"/>
          <w:szCs w:val="24"/>
        </w:rPr>
        <w:t>eu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hamgylchiadau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penodol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cael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hystyried</w:t>
      </w:r>
      <w:proofErr w:type="spellEnd"/>
      <w:r w:rsidRPr="00B4548B">
        <w:rPr>
          <w:rFonts w:ascii="Gentium Basic" w:hAnsi="Gentium Basic"/>
          <w:sz w:val="24"/>
          <w:szCs w:val="24"/>
        </w:rPr>
        <w:t>.</w:t>
      </w:r>
    </w:p>
    <w:p w14:paraId="072FE83C" w14:textId="53ECE81D" w:rsidR="00537B4E" w:rsidRPr="00B4548B" w:rsidRDefault="00537B4E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</w:p>
    <w:p w14:paraId="429181B8" w14:textId="102C0E08" w:rsidR="00537B4E" w:rsidRPr="00B4548B" w:rsidRDefault="00B4548B" w:rsidP="00B4548B">
      <w:pPr>
        <w:spacing w:line="240" w:lineRule="auto"/>
        <w:contextualSpacing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Prif</w:t>
      </w:r>
      <w:proofErr w:type="spellEnd"/>
      <w:r w:rsidRPr="00B4548B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ddyletswyddau</w:t>
      </w:r>
      <w:proofErr w:type="spellEnd"/>
      <w:r w:rsidRPr="00B4548B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Ymddiriedolwyr</w:t>
      </w:r>
      <w:proofErr w:type="spellEnd"/>
      <w:r w:rsidRPr="00B4548B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b/>
          <w:bCs/>
          <w:sz w:val="24"/>
          <w:szCs w:val="24"/>
        </w:rPr>
        <w:t>:</w:t>
      </w:r>
    </w:p>
    <w:p w14:paraId="05230946" w14:textId="2C277708" w:rsidR="00B4548B" w:rsidRPr="00B4548B" w:rsidRDefault="00B4548B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</w:p>
    <w:p w14:paraId="768D9831" w14:textId="77777777" w:rsidR="00B4548B" w:rsidRPr="00B4548B" w:rsidRDefault="00B4548B" w:rsidP="00B4548B">
      <w:pPr>
        <w:pStyle w:val="ListParagraph"/>
        <w:numPr>
          <w:ilvl w:val="0"/>
          <w:numId w:val="4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Darparu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cyd-arweinyddiaeth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lywodraethu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o’r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gefnogi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gwrthrych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elusennol.</w:t>
      </w:r>
      <w:proofErr w:type="spellEnd"/>
    </w:p>
    <w:p w14:paraId="010E3504" w14:textId="797B6F6C" w:rsidR="00B4548B" w:rsidRPr="00B4548B" w:rsidRDefault="00B4548B" w:rsidP="00B4548B">
      <w:pPr>
        <w:pStyle w:val="ListParagraph"/>
        <w:numPr>
          <w:ilvl w:val="0"/>
          <w:numId w:val="4"/>
        </w:numPr>
        <w:spacing w:line="240" w:lineRule="auto"/>
        <w:rPr>
          <w:rFonts w:ascii="Gentium Basic" w:hAnsi="Gentium Basic"/>
          <w:sz w:val="24"/>
          <w:szCs w:val="24"/>
        </w:rPr>
      </w:pPr>
      <w:r w:rsidRPr="00B4548B">
        <w:rPr>
          <w:rFonts w:ascii="Gentium Basic" w:hAnsi="Gentium Basic"/>
          <w:sz w:val="24"/>
          <w:szCs w:val="24"/>
        </w:rPr>
        <w:t xml:space="preserve">Dan </w:t>
      </w:r>
      <w:proofErr w:type="spellStart"/>
      <w:r w:rsidRPr="00B4548B">
        <w:rPr>
          <w:rFonts w:ascii="Gentium Basic" w:hAnsi="Gentium Basic"/>
          <w:sz w:val="24"/>
          <w:szCs w:val="24"/>
        </w:rPr>
        <w:t>gyfraith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elusennol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sydd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â’r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cyfrifoldeb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pennaf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gyfer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cyfarwyddo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materion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a </w:t>
      </w:r>
      <w:proofErr w:type="spellStart"/>
      <w:r w:rsidRPr="00B4548B">
        <w:rPr>
          <w:rFonts w:ascii="Gentium Basic" w:hAnsi="Gentium Basic"/>
          <w:sz w:val="24"/>
          <w:szCs w:val="24"/>
        </w:rPr>
        <w:t>sicrhau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bod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ddiddyled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cael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rhedeg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effeithiol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ac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cyflenwi’r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deilliannau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elusennol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gramStart"/>
      <w:r w:rsidRPr="00B4548B">
        <w:rPr>
          <w:rFonts w:ascii="Gentium Basic" w:hAnsi="Gentium Basic"/>
          <w:sz w:val="24"/>
          <w:szCs w:val="24"/>
        </w:rPr>
        <w:t>a</w:t>
      </w:r>
      <w:proofErr w:type="gram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oedd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rheswm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B4548B">
        <w:rPr>
          <w:rFonts w:ascii="Gentium Basic" w:hAnsi="Gentium Basic"/>
          <w:sz w:val="24"/>
          <w:szCs w:val="24"/>
        </w:rPr>
        <w:t>tu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ôl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i’w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sefydlu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.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ôl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B4548B">
        <w:rPr>
          <w:rFonts w:ascii="Gentium Basic" w:hAnsi="Gentium Basic"/>
          <w:sz w:val="24"/>
          <w:szCs w:val="24"/>
        </w:rPr>
        <w:t>gyfraith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mae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gan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B4548B">
        <w:rPr>
          <w:rFonts w:ascii="Gentium Basic" w:hAnsi="Gentium Basic"/>
          <w:sz w:val="24"/>
          <w:szCs w:val="24"/>
        </w:rPr>
        <w:t>Bwrdd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dri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dyletswydd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penodol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– </w:t>
      </w:r>
      <w:proofErr w:type="spellStart"/>
      <w:r w:rsidRPr="00B4548B">
        <w:rPr>
          <w:rFonts w:ascii="Gentium Basic" w:hAnsi="Gentium Basic"/>
          <w:sz w:val="24"/>
          <w:szCs w:val="24"/>
        </w:rPr>
        <w:t>cydffurfiaeth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gofal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B4548B">
        <w:rPr>
          <w:rFonts w:ascii="Gentium Basic" w:hAnsi="Gentium Basic"/>
          <w:sz w:val="24"/>
          <w:szCs w:val="24"/>
        </w:rPr>
        <w:t>doethineb</w:t>
      </w:r>
      <w:proofErr w:type="spellEnd"/>
      <w:r w:rsidRPr="00B4548B">
        <w:rPr>
          <w:rFonts w:ascii="Gentium Basic" w:hAnsi="Gentium Basic"/>
          <w:sz w:val="24"/>
          <w:szCs w:val="24"/>
        </w:rPr>
        <w:t>.</w:t>
      </w:r>
    </w:p>
    <w:p w14:paraId="0F6E7BC5" w14:textId="425E7D53" w:rsidR="00B4548B" w:rsidRPr="00B4548B" w:rsidRDefault="00B4548B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</w:p>
    <w:p w14:paraId="3DFAB29E" w14:textId="78DA008B" w:rsidR="00B4548B" w:rsidRPr="00B4548B" w:rsidRDefault="00B4548B" w:rsidP="00B4548B">
      <w:pPr>
        <w:spacing w:line="240" w:lineRule="auto"/>
        <w:contextualSpacing/>
        <w:rPr>
          <w:rFonts w:ascii="Gentium Basic" w:hAnsi="Gentium Basic"/>
          <w:b/>
          <w:bCs/>
          <w:sz w:val="24"/>
          <w:szCs w:val="24"/>
        </w:rPr>
      </w:pP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Dyletswyddau</w:t>
      </w:r>
      <w:proofErr w:type="spellEnd"/>
      <w:r w:rsidRPr="00B4548B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cyffredinol</w:t>
      </w:r>
      <w:proofErr w:type="spellEnd"/>
      <w:r w:rsidRPr="00B4548B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Ymddiriedolwr</w:t>
      </w:r>
      <w:proofErr w:type="spellEnd"/>
      <w:r w:rsidRPr="00B4548B">
        <w:rPr>
          <w:rFonts w:ascii="Gentium Basic" w:hAnsi="Gentium Basic"/>
          <w:b/>
          <w:bCs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b/>
          <w:bCs/>
          <w:sz w:val="24"/>
          <w:szCs w:val="24"/>
        </w:rPr>
        <w:t>amgueddfa</w:t>
      </w:r>
      <w:proofErr w:type="spellEnd"/>
    </w:p>
    <w:p w14:paraId="5E53CF3A" w14:textId="5041D24A" w:rsidR="00B4548B" w:rsidRPr="00B4548B" w:rsidRDefault="00B4548B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</w:p>
    <w:p w14:paraId="082D4225" w14:textId="2BBCDD53" w:rsidR="00B4548B" w:rsidRPr="00B4548B" w:rsidRDefault="00B4548B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Mae’r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dyletswyddau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cyffredinol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canlynol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gan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bob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Ymddiriedolwr</w:t>
      </w:r>
      <w:proofErr w:type="spellEnd"/>
      <w:r w:rsidRPr="00B4548B">
        <w:rPr>
          <w:rFonts w:ascii="Gentium Basic" w:hAnsi="Gentium Basic"/>
          <w:sz w:val="24"/>
          <w:szCs w:val="24"/>
        </w:rPr>
        <w:t>:</w:t>
      </w:r>
    </w:p>
    <w:p w14:paraId="07838FEC" w14:textId="5D35113F" w:rsidR="00B4548B" w:rsidRPr="00B4548B" w:rsidRDefault="00B4548B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</w:p>
    <w:p w14:paraId="6A6E548B" w14:textId="2C1D81BF" w:rsidR="00B4548B" w:rsidRPr="00B4548B" w:rsidRDefault="00B4548B" w:rsidP="00B4548B">
      <w:pPr>
        <w:pStyle w:val="ListParagraph"/>
        <w:numPr>
          <w:ilvl w:val="0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cyfrannu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weithredol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B4548B">
        <w:rPr>
          <w:rFonts w:ascii="Gentium Basic" w:hAnsi="Gentium Basic"/>
          <w:sz w:val="24"/>
          <w:szCs w:val="24"/>
        </w:rPr>
        <w:t>rôl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B4548B">
        <w:rPr>
          <w:rFonts w:ascii="Gentium Basic" w:hAnsi="Gentium Basic"/>
          <w:sz w:val="24"/>
          <w:szCs w:val="24"/>
        </w:rPr>
        <w:t>Bwrdd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B4548B">
        <w:rPr>
          <w:rFonts w:ascii="Gentium Basic" w:hAnsi="Gentium Basic"/>
          <w:sz w:val="24"/>
          <w:szCs w:val="24"/>
        </w:rPr>
        <w:t>llywio’n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glir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o ran </w:t>
      </w:r>
      <w:r w:rsidRPr="00B4548B">
        <w:rPr>
          <w:rFonts w:ascii="Gentium Basic" w:hAnsi="Gentium Basic"/>
          <w:sz w:val="24"/>
          <w:szCs w:val="24"/>
        </w:rPr>
        <w:t>–</w:t>
      </w:r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35B50168" w14:textId="77777777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cyfeiriad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strategol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</w:p>
    <w:p w14:paraId="0B280DB3" w14:textId="77777777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gosod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polisi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cyffredinol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</w:p>
    <w:p w14:paraId="7EDD7D53" w14:textId="3B461889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diffinio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nodau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</w:p>
    <w:p w14:paraId="7EF72E0E" w14:textId="77777777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gosod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targedau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3EB8A109" w14:textId="77777777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gwerthuso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perfformiad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erbyn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targedau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cytûn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7CDD0DF9" w14:textId="61B38315" w:rsidR="00B4548B" w:rsidRPr="00B4548B" w:rsidRDefault="00B4548B" w:rsidP="00B4548B">
      <w:pPr>
        <w:pStyle w:val="ListParagraph"/>
        <w:numPr>
          <w:ilvl w:val="0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trosolwg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B4548B">
        <w:rPr>
          <w:rFonts w:ascii="Gentium Basic" w:hAnsi="Gentium Basic"/>
          <w:sz w:val="24"/>
          <w:szCs w:val="24"/>
        </w:rPr>
        <w:t>risgiau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B4548B">
        <w:rPr>
          <w:rFonts w:ascii="Gentium Basic" w:hAnsi="Gentium Basic"/>
          <w:sz w:val="24"/>
          <w:szCs w:val="24"/>
        </w:rPr>
        <w:t>chyfleoedd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brif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gweithgaredd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gan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gynnwys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diogelu’r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enw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da, ethos a </w:t>
      </w:r>
      <w:proofErr w:type="spellStart"/>
      <w:r w:rsidRPr="00B4548B">
        <w:rPr>
          <w:rFonts w:ascii="Gentium Basic" w:hAnsi="Gentium Basic"/>
          <w:sz w:val="24"/>
          <w:szCs w:val="24"/>
        </w:rPr>
        <w:t>gwerthoedd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61F93763" w14:textId="77777777" w:rsidR="00B4548B" w:rsidRPr="00B4548B" w:rsidRDefault="00B4548B" w:rsidP="00B4548B">
      <w:pPr>
        <w:pStyle w:val="ListParagraph"/>
        <w:numPr>
          <w:ilvl w:val="0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trosolwg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sicrhau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sefydlogrwydd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ariannol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 (</w:t>
      </w:r>
      <w:proofErr w:type="spellStart"/>
      <w:r w:rsidRPr="00B4548B">
        <w:rPr>
          <w:rFonts w:ascii="Gentium Basic" w:hAnsi="Gentium Basic"/>
          <w:sz w:val="24"/>
          <w:szCs w:val="24"/>
        </w:rPr>
        <w:t>lle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bo’n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codi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) </w:t>
      </w:r>
      <w:proofErr w:type="spellStart"/>
      <w:r w:rsidRPr="00B4548B">
        <w:rPr>
          <w:rFonts w:ascii="Gentium Basic" w:hAnsi="Gentium Basic"/>
          <w:sz w:val="24"/>
          <w:szCs w:val="24"/>
        </w:rPr>
        <w:t>buddsoddiant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priodol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B4548B">
        <w:rPr>
          <w:rFonts w:ascii="Gentium Basic" w:hAnsi="Gentium Basic"/>
          <w:sz w:val="24"/>
          <w:szCs w:val="24"/>
        </w:rPr>
        <w:t>gronfeydd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7167C5AD" w14:textId="77777777" w:rsidR="00B4548B" w:rsidRPr="00B4548B" w:rsidRDefault="00B4548B" w:rsidP="00B4548B">
      <w:pPr>
        <w:pStyle w:val="ListParagraph"/>
        <w:numPr>
          <w:ilvl w:val="0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ymddwyn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gydag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uniondeb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B4548B">
        <w:rPr>
          <w:rFonts w:ascii="Gentium Basic" w:hAnsi="Gentium Basic"/>
          <w:sz w:val="24"/>
          <w:szCs w:val="24"/>
        </w:rPr>
        <w:t>datgan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unrhyw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wrthdaro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buddiannau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neu </w:t>
      </w:r>
      <w:proofErr w:type="spellStart"/>
      <w:r w:rsidRPr="00B4548B">
        <w:rPr>
          <w:rFonts w:ascii="Gentium Basic" w:hAnsi="Gentium Basic"/>
          <w:sz w:val="24"/>
          <w:szCs w:val="24"/>
        </w:rPr>
        <w:t>deyrngarwch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wrth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gyflawni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dyletswyddau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5219AEA8" w14:textId="77777777" w:rsidR="00B4548B" w:rsidRPr="00B4548B" w:rsidRDefault="00B4548B" w:rsidP="00B4548B">
      <w:pPr>
        <w:pStyle w:val="ListParagraph"/>
        <w:numPr>
          <w:ilvl w:val="0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r w:rsidRPr="00B4548B">
        <w:rPr>
          <w:rFonts w:ascii="Gentium Basic" w:hAnsi="Gentium Basic"/>
          <w:sz w:val="24"/>
          <w:szCs w:val="24"/>
        </w:rPr>
        <w:t xml:space="preserve">bod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gyfrifol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B4548B">
        <w:rPr>
          <w:rFonts w:ascii="Gentium Basic" w:hAnsi="Gentium Basic"/>
          <w:sz w:val="24"/>
          <w:szCs w:val="24"/>
        </w:rPr>
        <w:t>cyd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am </w:t>
      </w:r>
      <w:proofErr w:type="spellStart"/>
      <w:r w:rsidRPr="00B4548B">
        <w:rPr>
          <w:rFonts w:ascii="Gentium Basic" w:hAnsi="Gentium Basic"/>
          <w:sz w:val="24"/>
          <w:szCs w:val="24"/>
        </w:rPr>
        <w:t>weithredoedd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0CFA07A1" w14:textId="77777777" w:rsidR="00B4548B" w:rsidRPr="00B4548B" w:rsidRDefault="00B4548B" w:rsidP="00B4548B">
      <w:pPr>
        <w:pStyle w:val="ListParagraph"/>
        <w:numPr>
          <w:ilvl w:val="0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gweithio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o </w:t>
      </w:r>
      <w:proofErr w:type="spellStart"/>
      <w:r w:rsidRPr="00B4548B">
        <w:rPr>
          <w:rFonts w:ascii="Gentium Basic" w:hAnsi="Gentium Basic"/>
          <w:sz w:val="24"/>
          <w:szCs w:val="24"/>
        </w:rPr>
        <w:t>fewn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y Cod </w:t>
      </w:r>
      <w:proofErr w:type="spellStart"/>
      <w:r w:rsidRPr="00B4548B">
        <w:rPr>
          <w:rFonts w:ascii="Gentium Basic" w:hAnsi="Gentium Basic"/>
          <w:sz w:val="24"/>
          <w:szCs w:val="24"/>
        </w:rPr>
        <w:t>Ymddygiad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(neu </w:t>
      </w:r>
      <w:proofErr w:type="spellStart"/>
      <w:r w:rsidRPr="00B4548B">
        <w:rPr>
          <w:rFonts w:ascii="Gentium Basic" w:hAnsi="Gentium Basic"/>
          <w:sz w:val="24"/>
          <w:szCs w:val="24"/>
        </w:rPr>
        <w:t>safonau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) </w:t>
      </w:r>
      <w:proofErr w:type="spellStart"/>
      <w:r w:rsidRPr="00B4548B">
        <w:rPr>
          <w:rFonts w:ascii="Gentium Basic" w:hAnsi="Gentium Basic"/>
          <w:sz w:val="24"/>
          <w:szCs w:val="24"/>
        </w:rPr>
        <w:t>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 </w:t>
      </w:r>
      <w:proofErr w:type="spellStart"/>
      <w:r w:rsidRPr="00B4548B">
        <w:rPr>
          <w:rFonts w:ascii="Gentium Basic" w:hAnsi="Gentium Basic"/>
          <w:sz w:val="24"/>
          <w:szCs w:val="24"/>
        </w:rPr>
        <w:t>fabwysiadwyd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gan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111FFF99" w14:textId="77777777" w:rsidR="00B4548B" w:rsidRPr="00B4548B" w:rsidRDefault="00B4548B" w:rsidP="00B4548B">
      <w:pPr>
        <w:pStyle w:val="ListParagraph"/>
        <w:numPr>
          <w:ilvl w:val="0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trosolwg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o’r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canlynol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: </w:t>
      </w:r>
    </w:p>
    <w:p w14:paraId="32976230" w14:textId="13AA8E41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gweinyddu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effeithiol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ac </w:t>
      </w:r>
      <w:proofErr w:type="spellStart"/>
      <w:r w:rsidRPr="00B4548B">
        <w:rPr>
          <w:rFonts w:ascii="Gentium Basic" w:hAnsi="Gentium Basic"/>
          <w:sz w:val="24"/>
          <w:szCs w:val="24"/>
        </w:rPr>
        <w:t>effeithlon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</w:p>
    <w:p w14:paraId="7B79A3D1" w14:textId="77777777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sicrhau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bod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defnyddio’i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hadnoddau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gyflawni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ei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hamcanion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unig</w:t>
      </w:r>
      <w:proofErr w:type="spellEnd"/>
    </w:p>
    <w:p w14:paraId="57E386C9" w14:textId="537D02C6" w:rsidR="00B4548B" w:rsidRPr="00B4548B" w:rsidRDefault="00B4548B" w:rsidP="00B4548B">
      <w:pPr>
        <w:pStyle w:val="ListParagraph"/>
        <w:numPr>
          <w:ilvl w:val="1"/>
          <w:numId w:val="5"/>
        </w:num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diogelu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asedau’r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. </w:t>
      </w:r>
    </w:p>
    <w:p w14:paraId="7DE03892" w14:textId="2D5BF265" w:rsidR="00B4548B" w:rsidRPr="00B4548B" w:rsidRDefault="00B4548B" w:rsidP="00B4548B">
      <w:pPr>
        <w:spacing w:line="240" w:lineRule="auto"/>
        <w:rPr>
          <w:rFonts w:ascii="Gentium Basic" w:hAnsi="Gentium Basic"/>
          <w:sz w:val="24"/>
          <w:szCs w:val="24"/>
        </w:rPr>
      </w:pPr>
    </w:p>
    <w:p w14:paraId="3B6EE0C3" w14:textId="6B760B7B" w:rsidR="00B4548B" w:rsidRPr="00B4548B" w:rsidRDefault="00B4548B" w:rsidP="00B4548B">
      <w:pPr>
        <w:spacing w:line="240" w:lineRule="auto"/>
        <w:rPr>
          <w:rFonts w:ascii="Gentium Basic" w:hAnsi="Gentium Basic"/>
          <w:sz w:val="24"/>
          <w:szCs w:val="24"/>
        </w:rPr>
      </w:pPr>
      <w:proofErr w:type="spellStart"/>
      <w:r w:rsidRPr="00B4548B">
        <w:rPr>
          <w:rFonts w:ascii="Gentium Basic" w:hAnsi="Gentium Basic"/>
          <w:sz w:val="24"/>
          <w:szCs w:val="24"/>
        </w:rPr>
        <w:t>Gellir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disgwyl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cyfrifoldebau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cyffredinol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ymgysylltu’n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rhagweithiol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â </w:t>
      </w:r>
      <w:proofErr w:type="spellStart"/>
      <w:r w:rsidRPr="00B4548B">
        <w:rPr>
          <w:rFonts w:ascii="Gentium Basic" w:hAnsi="Gentium Basic"/>
          <w:sz w:val="24"/>
          <w:szCs w:val="24"/>
        </w:rPr>
        <w:t>busnes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amgueddfa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fel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bod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mynychu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cyfarfodydd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y </w:t>
      </w:r>
      <w:proofErr w:type="spellStart"/>
      <w:r w:rsidRPr="00B4548B">
        <w:rPr>
          <w:rFonts w:ascii="Gentium Basic" w:hAnsi="Gentium Basic"/>
          <w:sz w:val="24"/>
          <w:szCs w:val="24"/>
        </w:rPr>
        <w:t>Bwrdd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darllen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lastRenderedPageBreak/>
        <w:t>papurau’r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Bwrdd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cyfrannu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at </w:t>
      </w:r>
      <w:proofErr w:type="spellStart"/>
      <w:r w:rsidRPr="00B4548B">
        <w:rPr>
          <w:rFonts w:ascii="Gentium Basic" w:hAnsi="Gentium Basic"/>
          <w:sz w:val="24"/>
          <w:szCs w:val="24"/>
        </w:rPr>
        <w:t>drafodaethau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faterion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allweddol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darparu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canllaw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fentrau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newydd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, a </w:t>
      </w:r>
      <w:proofErr w:type="spellStart"/>
      <w:r w:rsidRPr="00B4548B">
        <w:rPr>
          <w:rFonts w:ascii="Gentium Basic" w:hAnsi="Gentium Basic"/>
          <w:sz w:val="24"/>
          <w:szCs w:val="24"/>
        </w:rPr>
        <w:t>chyfrannu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faterion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sydd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yn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berthnasol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i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arbenigedd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yr</w:t>
      </w:r>
      <w:proofErr w:type="spellEnd"/>
      <w:r w:rsidRPr="00B4548B">
        <w:rPr>
          <w:rFonts w:ascii="Gentium Basic" w:hAnsi="Gentium Basic"/>
          <w:sz w:val="24"/>
          <w:szCs w:val="24"/>
        </w:rPr>
        <w:t xml:space="preserve"> </w:t>
      </w:r>
      <w:proofErr w:type="spellStart"/>
      <w:r w:rsidRPr="00B4548B">
        <w:rPr>
          <w:rFonts w:ascii="Gentium Basic" w:hAnsi="Gentium Basic"/>
          <w:sz w:val="24"/>
          <w:szCs w:val="24"/>
        </w:rPr>
        <w:t>Ymddiriedolwr</w:t>
      </w:r>
      <w:proofErr w:type="spellEnd"/>
      <w:r w:rsidRPr="00B4548B">
        <w:rPr>
          <w:rFonts w:ascii="Gentium Basic" w:hAnsi="Gentium Basic"/>
          <w:sz w:val="24"/>
          <w:szCs w:val="24"/>
        </w:rPr>
        <w:t>.</w:t>
      </w:r>
    </w:p>
    <w:p w14:paraId="7886121E" w14:textId="77777777" w:rsidR="00537B4E" w:rsidRPr="00B4548B" w:rsidRDefault="00537B4E" w:rsidP="00B4548B">
      <w:pPr>
        <w:spacing w:line="240" w:lineRule="auto"/>
        <w:contextualSpacing/>
        <w:rPr>
          <w:rFonts w:ascii="Gentium Basic" w:hAnsi="Gentium Basic"/>
          <w:sz w:val="24"/>
          <w:szCs w:val="24"/>
        </w:rPr>
      </w:pPr>
    </w:p>
    <w:sectPr w:rsidR="00537B4E" w:rsidRPr="00B4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333"/>
    <w:multiLevelType w:val="hybridMultilevel"/>
    <w:tmpl w:val="2F16DF82"/>
    <w:lvl w:ilvl="0" w:tplc="30FCAC9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FF5D27"/>
    <w:multiLevelType w:val="hybridMultilevel"/>
    <w:tmpl w:val="B76E7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D3FB0"/>
    <w:multiLevelType w:val="hybridMultilevel"/>
    <w:tmpl w:val="ED4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35F8"/>
    <w:multiLevelType w:val="hybridMultilevel"/>
    <w:tmpl w:val="33B4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2957"/>
    <w:multiLevelType w:val="hybridMultilevel"/>
    <w:tmpl w:val="4EAA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2"/>
    <w:rsid w:val="000363B5"/>
    <w:rsid w:val="0028112F"/>
    <w:rsid w:val="00537B4E"/>
    <w:rsid w:val="0084642F"/>
    <w:rsid w:val="00B4548B"/>
    <w:rsid w:val="00E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B6868"/>
  <w15:chartTrackingRefBased/>
  <w15:docId w15:val="{496633CB-C72E-4EEC-B25A-C11EE6BB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C2"/>
    <w:pPr>
      <w:ind w:left="720"/>
      <w:contextualSpacing/>
    </w:pPr>
  </w:style>
  <w:style w:type="paragraph" w:customStyle="1" w:styleId="Default">
    <w:name w:val="Default"/>
    <w:rsid w:val="00EF5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Salvatore</dc:creator>
  <cp:keywords/>
  <dc:description/>
  <cp:lastModifiedBy>Catrin Salvatore</cp:lastModifiedBy>
  <cp:revision>2</cp:revision>
  <dcterms:created xsi:type="dcterms:W3CDTF">2021-10-27T15:14:00Z</dcterms:created>
  <dcterms:modified xsi:type="dcterms:W3CDTF">2021-11-01T15:03:00Z</dcterms:modified>
</cp:coreProperties>
</file>